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Pr="00E506C4" w:rsidRDefault="00AC67EC">
      <w:pPr>
        <w:spacing w:after="180" w:line="276" w:lineRule="auto"/>
        <w:rPr>
          <w:rFonts w:eastAsia="Verdana"/>
        </w:rPr>
      </w:pPr>
      <w:r w:rsidRPr="00E506C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Pr="00E506C4" w:rsidRDefault="00AC67EC">
      <w:pPr>
        <w:jc w:val="center"/>
        <w:rPr>
          <w:b/>
        </w:rPr>
      </w:pPr>
      <w:r w:rsidRPr="00E506C4">
        <w:rPr>
          <w:b/>
        </w:rPr>
        <w:t>T.C.</w:t>
      </w:r>
    </w:p>
    <w:p w:rsidR="00D17326" w:rsidRPr="00E506C4" w:rsidRDefault="00AC67EC">
      <w:pPr>
        <w:jc w:val="center"/>
        <w:rPr>
          <w:b/>
        </w:rPr>
      </w:pPr>
      <w:r w:rsidRPr="00E506C4">
        <w:rPr>
          <w:b/>
        </w:rPr>
        <w:t>ANKARA VALİLİĞİ</w:t>
      </w:r>
    </w:p>
    <w:p w:rsidR="00D17326" w:rsidRPr="00E506C4" w:rsidRDefault="00AC67EC">
      <w:pPr>
        <w:jc w:val="center"/>
        <w:rPr>
          <w:b/>
        </w:rPr>
      </w:pPr>
      <w:r w:rsidRPr="00E506C4">
        <w:rPr>
          <w:b/>
        </w:rPr>
        <w:t>İL SAĞLIK MÜDÜRLÜĞÜ</w:t>
      </w:r>
    </w:p>
    <w:p w:rsidR="00D17326" w:rsidRPr="00E506C4" w:rsidRDefault="00D17326">
      <w:pPr>
        <w:rPr>
          <w:b/>
        </w:rPr>
      </w:pPr>
    </w:p>
    <w:p w:rsidR="00D17326" w:rsidRPr="00E506C4" w:rsidRDefault="004955DA">
      <w:pPr>
        <w:rPr>
          <w:b/>
        </w:rPr>
      </w:pPr>
      <w:r w:rsidRPr="00E506C4">
        <w:rPr>
          <w:b/>
        </w:rPr>
        <w:t>Karar Tarihi</w:t>
      </w:r>
      <w:r w:rsidRPr="00E506C4">
        <w:rPr>
          <w:b/>
        </w:rPr>
        <w:tab/>
        <w:t xml:space="preserve">: </w:t>
      </w:r>
      <w:r w:rsidR="00776B90">
        <w:rPr>
          <w:b/>
        </w:rPr>
        <w:t>26</w:t>
      </w:r>
      <w:r w:rsidR="007633F8" w:rsidRPr="00E506C4">
        <w:rPr>
          <w:b/>
        </w:rPr>
        <w:t>/</w:t>
      </w:r>
      <w:r w:rsidR="009326A5" w:rsidRPr="00E506C4">
        <w:rPr>
          <w:b/>
        </w:rPr>
        <w:t>08</w:t>
      </w:r>
      <w:r w:rsidR="00AC67EC" w:rsidRPr="00E506C4">
        <w:rPr>
          <w:b/>
        </w:rPr>
        <w:t>/2020</w:t>
      </w:r>
    </w:p>
    <w:p w:rsidR="00D17326" w:rsidRPr="00E506C4" w:rsidRDefault="00776B90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2020/69</w:t>
      </w:r>
    </w:p>
    <w:p w:rsidR="00D17326" w:rsidRPr="00E506C4" w:rsidRDefault="00D17326">
      <w:pPr>
        <w:rPr>
          <w:b/>
        </w:rPr>
      </w:pPr>
    </w:p>
    <w:p w:rsidR="00D17326" w:rsidRPr="00E506C4" w:rsidRDefault="00D17326">
      <w:pPr>
        <w:rPr>
          <w:b/>
        </w:rPr>
      </w:pPr>
    </w:p>
    <w:p w:rsidR="00D17326" w:rsidRPr="00E506C4" w:rsidRDefault="00AC67EC">
      <w:pPr>
        <w:tabs>
          <w:tab w:val="left" w:pos="3750"/>
        </w:tabs>
        <w:jc w:val="center"/>
        <w:rPr>
          <w:b/>
        </w:rPr>
      </w:pPr>
      <w:r w:rsidRPr="00E506C4">
        <w:rPr>
          <w:b/>
        </w:rPr>
        <w:t>İL UMUMİ HIFZISSIHHA KURUL KARARI</w:t>
      </w:r>
    </w:p>
    <w:p w:rsidR="00D17326" w:rsidRPr="00E506C4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3E616E">
      <w:pPr>
        <w:spacing w:before="120" w:after="120"/>
        <w:ind w:firstLine="540"/>
        <w:jc w:val="both"/>
      </w:pPr>
      <w:r w:rsidRPr="00E506C4">
        <w:rPr>
          <w:color w:val="000000"/>
        </w:rPr>
        <w:t>Ankar</w:t>
      </w:r>
      <w:r w:rsidR="00CE55E9" w:rsidRPr="00E506C4">
        <w:rPr>
          <w:color w:val="000000"/>
        </w:rPr>
        <w:t xml:space="preserve">a İl Umumi Hıfzıssıhha Kurulu </w:t>
      </w:r>
      <w:r w:rsidR="00776B90">
        <w:rPr>
          <w:color w:val="000000"/>
        </w:rPr>
        <w:t>26</w:t>
      </w:r>
      <w:r w:rsidRPr="00E506C4">
        <w:rPr>
          <w:color w:val="000000"/>
        </w:rPr>
        <w:t>/0</w:t>
      </w:r>
      <w:r w:rsidR="009326A5" w:rsidRPr="00E506C4">
        <w:rPr>
          <w:color w:val="000000"/>
        </w:rPr>
        <w:t>8</w:t>
      </w:r>
      <w:r w:rsidRPr="00E506C4">
        <w:rPr>
          <w:color w:val="000000"/>
        </w:rPr>
        <w:t xml:space="preserve">/2020 tarihinde 1593 sayılı </w:t>
      </w:r>
      <w:r w:rsidRPr="00E506C4">
        <w:t xml:space="preserve">Umumi Hıfzıssıhha Kanununun 23. 27. ve 72. maddelerine göre, Ankara Valisi </w:t>
      </w:r>
      <w:proofErr w:type="spellStart"/>
      <w:r w:rsidRPr="00E506C4">
        <w:t>Vasip</w:t>
      </w:r>
      <w:proofErr w:type="spellEnd"/>
      <w:r w:rsidRPr="00E506C4">
        <w:t xml:space="preserve"> ŞAHİN başkanlığında olağanüstü toplanarak</w:t>
      </w:r>
      <w:r w:rsidR="00E45FB7" w:rsidRPr="00E506C4">
        <w:t xml:space="preserve"> </w:t>
      </w:r>
      <w:r w:rsidR="00794AE4" w:rsidRPr="00E506C4">
        <w:t xml:space="preserve">gündemindeki </w:t>
      </w:r>
      <w:r w:rsidRPr="00E506C4">
        <w:t>konuları görüşüp aşağıdaki kararları almıştır.</w:t>
      </w:r>
    </w:p>
    <w:p w:rsidR="00776B90" w:rsidRDefault="00776B90" w:rsidP="003E616E">
      <w:pPr>
        <w:ind w:left="-5" w:right="21"/>
        <w:jc w:val="both"/>
      </w:pPr>
      <w:r>
        <w:t xml:space="preserve">         İçişleri Bakanlığının 24.06.2020 tarihli ve 10116 sayılı ve 07.0</w:t>
      </w:r>
      <w:r w:rsidR="00315163">
        <w:t xml:space="preserve">7.2020 tarihli ve 10888 </w:t>
      </w:r>
      <w:r>
        <w:t>sayılı Genelgeleri doğrul</w:t>
      </w:r>
      <w:r w:rsidR="00315163">
        <w:t xml:space="preserve">tusunda Kurulumuz kararlarıyla </w:t>
      </w:r>
      <w:r>
        <w:t xml:space="preserve">salgının kalabalık ortamlardaki yayılım hızı göz önünde bulundurularak düğün (gelin alma, kına vs. </w:t>
      </w:r>
      <w:proofErr w:type="gramStart"/>
      <w:r>
        <w:t>dahil</w:t>
      </w:r>
      <w:proofErr w:type="gramEnd"/>
      <w:r>
        <w:t>), nişan, sünnet düğünü vb. etkinliklerin mümkün olan en kısa sürede tamamlanması ve sokaklarda yapılan söz konusu etkinliklerin aynı gün içerisinde kalacak şekilde</w:t>
      </w:r>
      <w:r w:rsidR="00B54002">
        <w:t xml:space="preserve"> ve</w:t>
      </w:r>
      <w:r>
        <w:t xml:space="preserve"> </w:t>
      </w:r>
      <w:r w:rsidR="00DC21B4">
        <w:t xml:space="preserve">düğün süresinin azami iki saat olarak belirlenmesi </w:t>
      </w:r>
      <w:r w:rsidR="00B54002">
        <w:t>kararlaştırılmıştı.</w:t>
      </w:r>
      <w:r>
        <w:t xml:space="preserve"> </w:t>
      </w:r>
    </w:p>
    <w:p w:rsidR="003E616E" w:rsidRDefault="003E616E" w:rsidP="003E616E">
      <w:pPr>
        <w:ind w:left="-5" w:right="21"/>
        <w:jc w:val="both"/>
      </w:pPr>
    </w:p>
    <w:p w:rsidR="00776B90" w:rsidRDefault="00776B90" w:rsidP="003E616E">
      <w:pPr>
        <w:ind w:left="-5" w:right="21"/>
        <w:jc w:val="both"/>
      </w:pPr>
      <w:r>
        <w:t xml:space="preserve">        Yine</w:t>
      </w:r>
      <w:r w:rsidR="00B54002">
        <w:t xml:space="preserve"> İçişleri Bakanlığının</w:t>
      </w:r>
      <w:r>
        <w:t xml:space="preserve"> </w:t>
      </w:r>
      <w:r w:rsidR="00B54002">
        <w:rPr>
          <w:sz w:val="22"/>
        </w:rPr>
        <w:t>30.07.2020 tarihli ve 12682 sayılı Genelgesi ile</w:t>
      </w:r>
      <w:r w:rsidR="00B54002">
        <w:t xml:space="preserve"> </w:t>
      </w:r>
      <w:r>
        <w:t>salgının seyrinin takip edilerek artış ve azalışlara göre il bazında ilave tedbirlerin de alınabileceği belirtilmişti.</w:t>
      </w:r>
    </w:p>
    <w:p w:rsidR="003E616E" w:rsidRDefault="003E616E" w:rsidP="003E616E">
      <w:pPr>
        <w:ind w:left="-5" w:right="21"/>
        <w:jc w:val="both"/>
      </w:pPr>
    </w:p>
    <w:p w:rsidR="00017736" w:rsidRDefault="00776B90" w:rsidP="003E616E">
      <w:pPr>
        <w:ind w:left="-5" w:right="21"/>
        <w:jc w:val="both"/>
        <w:rPr>
          <w:b/>
        </w:rPr>
      </w:pPr>
      <w:r>
        <w:t xml:space="preserve">     </w:t>
      </w:r>
      <w:r w:rsidR="00017736">
        <w:t xml:space="preserve">        </w:t>
      </w:r>
      <w:r>
        <w:t>Bu çerçevede</w:t>
      </w:r>
      <w:r w:rsidR="003F0063">
        <w:t xml:space="preserve"> İlimizde</w:t>
      </w:r>
      <w:r>
        <w:t>;</w:t>
      </w:r>
      <w:r>
        <w:rPr>
          <w:b/>
        </w:rPr>
        <w:t xml:space="preserve"> </w:t>
      </w:r>
    </w:p>
    <w:p w:rsidR="00776B90" w:rsidRPr="008F1F8D" w:rsidRDefault="00017736" w:rsidP="003E616E">
      <w:pPr>
        <w:ind w:left="-5" w:right="21" w:firstLine="725"/>
        <w:jc w:val="both"/>
        <w:rPr>
          <w:b/>
        </w:rPr>
      </w:pPr>
      <w:r>
        <w:t xml:space="preserve">A) </w:t>
      </w:r>
      <w:r w:rsidR="008F1F8D" w:rsidRPr="00C039EC">
        <w:t>1-</w:t>
      </w:r>
      <w:r w:rsidR="00776B90" w:rsidRPr="00C039EC">
        <w:t>Başta fiziki mesafe kuralı olmak üzere alınması gereken tedbirlere yeterince riayet</w:t>
      </w:r>
      <w:r w:rsidR="00B54002" w:rsidRPr="00C039EC">
        <w:t xml:space="preserve"> </w:t>
      </w:r>
      <w:r w:rsidR="00776B90" w:rsidRPr="00C039EC">
        <w:t>edilmemesi,  toplum sağlığının riske atılması ve hastalığın yayılım hızını artırması</w:t>
      </w:r>
      <w:r w:rsidR="00776B90" w:rsidRPr="00C039EC">
        <w:rPr>
          <w:color w:val="FF0000"/>
        </w:rPr>
        <w:t xml:space="preserve"> </w:t>
      </w:r>
      <w:r w:rsidR="00776B90" w:rsidRPr="00C039EC">
        <w:t>nedeniyle düğünlere yönelik aşağıdaki ilave tedbirlerin alınmasına,</w:t>
      </w:r>
    </w:p>
    <w:p w:rsidR="00776B90" w:rsidRDefault="00776B90" w:rsidP="003E616E">
      <w:pPr>
        <w:ind w:left="-5" w:right="21"/>
        <w:jc w:val="both"/>
      </w:pPr>
      <w:r>
        <w:t xml:space="preserve">        </w:t>
      </w:r>
      <w:r w:rsidR="00E128D4">
        <w:t xml:space="preserve">        </w:t>
      </w:r>
      <w:r w:rsidR="008F1F8D">
        <w:rPr>
          <w:b/>
        </w:rPr>
        <w:t>a</w:t>
      </w:r>
      <w:r w:rsidR="00017736">
        <w:rPr>
          <w:b/>
        </w:rPr>
        <w:t>)</w:t>
      </w:r>
      <w:r>
        <w:t>Sünnet düğünü, kına gecesi, nişan vb. etkinliklere müsaade edilmemesine,</w:t>
      </w:r>
    </w:p>
    <w:p w:rsidR="003F0063" w:rsidRDefault="00776B90" w:rsidP="003E616E">
      <w:pPr>
        <w:ind w:left="-5" w:right="21"/>
        <w:jc w:val="both"/>
      </w:pPr>
      <w:r>
        <w:t xml:space="preserve">       </w:t>
      </w:r>
      <w:r w:rsidR="00017736">
        <w:t xml:space="preserve">         </w:t>
      </w:r>
      <w:r w:rsidR="008F1F8D" w:rsidRPr="00017736">
        <w:rPr>
          <w:b/>
        </w:rPr>
        <w:t>b</w:t>
      </w:r>
      <w:r w:rsidR="00017736">
        <w:rPr>
          <w:b/>
        </w:rPr>
        <w:t>)</w:t>
      </w:r>
      <w:r>
        <w:t xml:space="preserve">Düğün ve </w:t>
      </w:r>
      <w:proofErr w:type="gramStart"/>
      <w:r>
        <w:t>nikahların</w:t>
      </w:r>
      <w:proofErr w:type="gramEnd"/>
      <w:r>
        <w:t xml:space="preserve"> en fazla 1 saat süre içerisinde tamamlanmasının sağlanmasına,</w:t>
      </w:r>
    </w:p>
    <w:p w:rsidR="00776B90" w:rsidRDefault="00776B90" w:rsidP="003E616E">
      <w:pPr>
        <w:ind w:left="-5" w:right="21"/>
        <w:jc w:val="both"/>
      </w:pPr>
      <w:r>
        <w:t xml:space="preserve">      </w:t>
      </w:r>
      <w:r w:rsidR="003F0063">
        <w:t xml:space="preserve">  </w:t>
      </w:r>
      <w:r w:rsidR="00017736">
        <w:t xml:space="preserve">        </w:t>
      </w:r>
      <w:r w:rsidR="008F1F8D">
        <w:rPr>
          <w:b/>
        </w:rPr>
        <w:t>c</w:t>
      </w:r>
      <w:r w:rsidR="00017736">
        <w:rPr>
          <w:b/>
        </w:rPr>
        <w:t>)</w:t>
      </w:r>
      <w:r>
        <w:t>Düğün salonlarında sandalye/koltuk düzeninin fiziki mesafe koşullarına uygun ve dans/oyun pisti/alanlarını da kapatacak şekilde oluşturulmasına,</w:t>
      </w:r>
    </w:p>
    <w:p w:rsidR="003F0063" w:rsidRDefault="00776B90" w:rsidP="003E616E">
      <w:pPr>
        <w:ind w:left="-5" w:right="21"/>
        <w:jc w:val="both"/>
      </w:pPr>
      <w:r w:rsidRPr="00080A14">
        <w:rPr>
          <w:b/>
        </w:rPr>
        <w:t xml:space="preserve">        </w:t>
      </w:r>
      <w:r w:rsidR="00017736" w:rsidRPr="00080A14">
        <w:rPr>
          <w:b/>
        </w:rPr>
        <w:t xml:space="preserve">        </w:t>
      </w:r>
      <w:r w:rsidR="008F1F8D" w:rsidRPr="00080A14">
        <w:rPr>
          <w:b/>
        </w:rPr>
        <w:t>ç</w:t>
      </w:r>
      <w:r w:rsidR="00017736" w:rsidRPr="00080A14">
        <w:rPr>
          <w:b/>
        </w:rPr>
        <w:t>)</w:t>
      </w:r>
      <w:r>
        <w:t>Düğün ve nika</w:t>
      </w:r>
      <w:r w:rsidR="00315163">
        <w:t xml:space="preserve">hlarda toplu yemek verilmesi de </w:t>
      </w:r>
      <w:proofErr w:type="gramStart"/>
      <w:r>
        <w:t>dahil</w:t>
      </w:r>
      <w:proofErr w:type="gramEnd"/>
      <w:r>
        <w:t xml:space="preserve"> olmak üzere her türlü </w:t>
      </w:r>
      <w:proofErr w:type="spellStart"/>
      <w:r>
        <w:t>yiyecek­içecek</w:t>
      </w:r>
      <w:proofErr w:type="spellEnd"/>
      <w:r>
        <w:t xml:space="preserve"> servisi/ikramı (paketli su servisi hariç) yapılmasının durdurulmasına,</w:t>
      </w:r>
    </w:p>
    <w:p w:rsidR="00776B90" w:rsidRDefault="00776B90" w:rsidP="003E616E">
      <w:pPr>
        <w:ind w:left="-5" w:right="21"/>
        <w:jc w:val="both"/>
      </w:pPr>
      <w:r>
        <w:t xml:space="preserve">         </w:t>
      </w:r>
      <w:r w:rsidR="00017736">
        <w:t xml:space="preserve">       </w:t>
      </w:r>
      <w:r w:rsidR="008F1F8D">
        <w:rPr>
          <w:b/>
        </w:rPr>
        <w:t>d</w:t>
      </w:r>
      <w:r w:rsidR="00017736">
        <w:rPr>
          <w:b/>
        </w:rPr>
        <w:t>)</w:t>
      </w:r>
      <w:r>
        <w:t>Bu şekilde gerçekleştirilecek düğünlerde oyun/dans gibi faaliyetlere kesinlikle müsaade edilmemesine,</w:t>
      </w:r>
    </w:p>
    <w:p w:rsidR="00776B90" w:rsidRDefault="00E128D4" w:rsidP="003E616E">
      <w:pPr>
        <w:spacing w:after="3" w:line="252" w:lineRule="auto"/>
        <w:ind w:left="10" w:right="21"/>
        <w:jc w:val="both"/>
      </w:pPr>
      <w:r>
        <w:t xml:space="preserve">           </w:t>
      </w:r>
      <w:r w:rsidRPr="00017736">
        <w:rPr>
          <w:b/>
        </w:rPr>
        <w:t>2-</w:t>
      </w:r>
      <w:r w:rsidR="00776B90">
        <w:t>Gelinle damadın birinci ve ikinci derece yakını olmayan 65 yaş ve üzeri</w:t>
      </w:r>
      <w:r w:rsidR="003F0063">
        <w:t xml:space="preserve"> </w:t>
      </w:r>
      <w:r w:rsidR="00776B90">
        <w:t xml:space="preserve">vatandaşlarımız ile 15 yaş altı çocukların düğünlere ve </w:t>
      </w:r>
      <w:proofErr w:type="gramStart"/>
      <w:r w:rsidR="00776B90">
        <w:t>nikah</w:t>
      </w:r>
      <w:proofErr w:type="gramEnd"/>
      <w:r w:rsidR="00776B90">
        <w:t xml:space="preserve"> merasimlerine katılmasının yasaklanmasına,</w:t>
      </w:r>
    </w:p>
    <w:p w:rsidR="00776B90" w:rsidRDefault="00E128D4" w:rsidP="003E616E">
      <w:pPr>
        <w:spacing w:after="3" w:line="252" w:lineRule="auto"/>
        <w:ind w:left="10" w:right="21"/>
        <w:jc w:val="both"/>
      </w:pPr>
      <w:r>
        <w:t xml:space="preserve">           </w:t>
      </w:r>
      <w:r w:rsidRPr="00017736">
        <w:rPr>
          <w:b/>
        </w:rPr>
        <w:t>3-</w:t>
      </w:r>
      <w:r w:rsidR="00447EC4" w:rsidRPr="00447EC4">
        <w:t xml:space="preserve"> </w:t>
      </w:r>
      <w:r w:rsidR="00447EC4">
        <w:t xml:space="preserve">Düğün ve </w:t>
      </w:r>
      <w:proofErr w:type="gramStart"/>
      <w:r w:rsidR="00447EC4">
        <w:t>nikah</w:t>
      </w:r>
      <w:proofErr w:type="gramEnd"/>
      <w:r w:rsidR="00447EC4">
        <w:t xml:space="preserve"> yapacak olanların 48 saat öncesinden en yakın polis veya jandarma karakoluna yazılı başvuruda bulunmalarına, başvuruyu alan kolluk biriminin öncelikle kendi kurumundan, bu mümkün olmuyorsa </w:t>
      </w:r>
      <w:r w:rsidR="001C6420">
        <w:t>kaymakamlık vasıtasıyla</w:t>
      </w:r>
      <w:r w:rsidR="00447EC4">
        <w:t xml:space="preserve"> diğer kurumlardan (zabıta vb.) </w:t>
      </w:r>
      <w:r w:rsidR="00776B90">
        <w:t>her düğün veya nikah merasimine en az bir kamu görevlisinin görevlendirilmesinin sağlanarak denetim faaliyetlerine ağırlık verilmesine,</w:t>
      </w:r>
      <w:r w:rsidR="00447EC4">
        <w:t xml:space="preserve"> </w:t>
      </w:r>
    </w:p>
    <w:p w:rsidR="00730CF8" w:rsidRDefault="00E128D4" w:rsidP="003E616E">
      <w:pPr>
        <w:spacing w:after="3" w:line="252" w:lineRule="auto"/>
        <w:ind w:left="10" w:right="21"/>
        <w:jc w:val="both"/>
      </w:pPr>
      <w:r>
        <w:t xml:space="preserve">           </w:t>
      </w:r>
      <w:r w:rsidRPr="00017736">
        <w:rPr>
          <w:b/>
        </w:rPr>
        <w:t>4-</w:t>
      </w:r>
      <w:r w:rsidR="00776B90">
        <w:t>İçerisinde bulunduğumuz kontrollü sosyal hayat döneminin temel prensipleri olan</w:t>
      </w:r>
      <w:r>
        <w:t xml:space="preserve"> </w:t>
      </w:r>
      <w:r w:rsidR="00776B90">
        <w:t>temizlik, maske ve mesafe kurallarının yanı sıra</w:t>
      </w:r>
      <w:r>
        <w:t xml:space="preserve"> düğün ve </w:t>
      </w:r>
      <w:proofErr w:type="gramStart"/>
      <w:r>
        <w:t>nikahlarda</w:t>
      </w:r>
      <w:proofErr w:type="gramEnd"/>
      <w:r>
        <w:t>, bu Kararla</w:t>
      </w:r>
      <w:r w:rsidR="00776B90">
        <w:t xml:space="preserve"> düzenlenen hususlar dışında</w:t>
      </w:r>
      <w:r w:rsidR="00776B90">
        <w:rPr>
          <w:b/>
        </w:rPr>
        <w:t xml:space="preserve"> </w:t>
      </w:r>
      <w:r w:rsidRPr="00E128D4">
        <w:t>İçişleri Bakanlığının</w:t>
      </w:r>
      <w:r>
        <w:rPr>
          <w:b/>
        </w:rPr>
        <w:t xml:space="preserve"> </w:t>
      </w:r>
      <w:r w:rsidR="00776B90">
        <w:t>Genelgeleri</w:t>
      </w:r>
      <w:r>
        <w:t xml:space="preserve"> doğrultusunda alınan Kurulumuz Kararları</w:t>
      </w:r>
      <w:r w:rsidR="00776B90">
        <w:t xml:space="preserve"> ile Sağlık Bakanlığı Covid­19 Salgın Yönetimi ve Çalışma Rehberinde yer alan tüm kural ve tedbirlere eksiksiz riayet edilmesine,  </w:t>
      </w:r>
    </w:p>
    <w:p w:rsidR="00776B90" w:rsidRPr="00730CF8" w:rsidRDefault="00776B90" w:rsidP="003E616E">
      <w:pPr>
        <w:spacing w:after="3" w:line="252" w:lineRule="auto"/>
        <w:ind w:left="10" w:right="21"/>
        <w:jc w:val="both"/>
      </w:pPr>
      <w:r w:rsidRPr="00017736">
        <w:rPr>
          <w:b/>
        </w:rPr>
        <w:t xml:space="preserve">        </w:t>
      </w:r>
      <w:r w:rsidR="00017736" w:rsidRPr="00017736">
        <w:t>B)</w:t>
      </w:r>
      <w:r w:rsidRPr="00017736">
        <w:rPr>
          <w:b/>
        </w:rPr>
        <w:t xml:space="preserve"> </w:t>
      </w:r>
      <w:r w:rsidRPr="00730CF8">
        <w:t xml:space="preserve"> Kamu kurum ve kuruluşlarında yemekhane hizmetleri hariç olmak üzere kişilere (personel, ziyaretçi ya da hizmet almak için bulunan vatandaşlarımız da </w:t>
      </w:r>
      <w:proofErr w:type="gramStart"/>
      <w:r w:rsidRPr="00730CF8">
        <w:t>dahil</w:t>
      </w:r>
      <w:proofErr w:type="gramEnd"/>
      <w:r w:rsidRPr="00730CF8">
        <w:t xml:space="preserve">) yapılacak her türlü </w:t>
      </w:r>
      <w:proofErr w:type="spellStart"/>
      <w:r w:rsidRPr="00730CF8">
        <w:t>yiyecek­içecek</w:t>
      </w:r>
      <w:proofErr w:type="spellEnd"/>
      <w:r w:rsidRPr="00730CF8">
        <w:t xml:space="preserve"> (paketli su servisi hariç) ikramının durdurulmasına,</w:t>
      </w:r>
    </w:p>
    <w:p w:rsidR="00776B90" w:rsidRDefault="00776B90" w:rsidP="003E616E">
      <w:pPr>
        <w:spacing w:before="120" w:after="120"/>
        <w:jc w:val="both"/>
      </w:pPr>
      <w:r>
        <w:t xml:space="preserve">        </w:t>
      </w:r>
      <w:r w:rsidR="00017736">
        <w:t xml:space="preserve">       </w:t>
      </w:r>
      <w:proofErr w:type="gramStart"/>
      <w:r w:rsidR="00017736">
        <w:t>Kaymakamlıklar ve ilgili diğer kurum ve kuruluşlarca</w:t>
      </w:r>
      <w:r>
        <w:t xml:space="preserve"> konu hakkında gerekli hassasiyetin gösterilerek uygulamanın yukarıda belirtilen çerçevede eksiksiz bir şekilde yerine getirilmesinin sağlanması</w:t>
      </w:r>
      <w:r w:rsidR="00017736">
        <w:t>na</w:t>
      </w:r>
      <w:r>
        <w:t xml:space="preserve">, tedbirlere uymayanlarla ilgili </w:t>
      </w:r>
      <w:r w:rsidR="00080A14">
        <w:t xml:space="preserve">Umumi Hıfzıssıhha Kanununun 282 </w:t>
      </w:r>
      <w:bookmarkStart w:id="0" w:name="_GoBack"/>
      <w:bookmarkEnd w:id="0"/>
      <w:proofErr w:type="spellStart"/>
      <w:r>
        <w:t>nci</w:t>
      </w:r>
      <w:proofErr w:type="spellEnd"/>
      <w:r>
        <w:t xml:space="preserve"> maddesi gereğince idari para cezası verilmesi</w:t>
      </w:r>
      <w:r w:rsidR="00017736">
        <w:t>ne</w:t>
      </w:r>
      <w:r>
        <w:t xml:space="preserve">, aykırılığın durumuna göre Kanunun ilgili maddeleri </w:t>
      </w:r>
      <w:r>
        <w:lastRenderedPageBreak/>
        <w:t>gereğince işlem yapılması</w:t>
      </w:r>
      <w:r w:rsidR="00017736">
        <w:t>na</w:t>
      </w:r>
      <w:r>
        <w:t>, konusu suç teşkil eden davranışlara ilişkin Türk Ceza Kanununun</w:t>
      </w:r>
      <w:r w:rsidR="00125962">
        <w:t xml:space="preserve"> </w:t>
      </w:r>
      <w:r>
        <w:t>195 inci maddesi kapsamında gerekli adli işlemlerin başlatılması</w:t>
      </w:r>
      <w:r w:rsidR="00017736">
        <w:t>na,</w:t>
      </w:r>
      <w:proofErr w:type="gramEnd"/>
    </w:p>
    <w:p w:rsidR="00953ED9" w:rsidRPr="00E506C4" w:rsidRDefault="00017736" w:rsidP="003E61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4" w:lineRule="auto"/>
        <w:ind w:right="20" w:firstLine="54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C67EC" w:rsidRPr="00E506C4">
        <w:rPr>
          <w:color w:val="000000"/>
        </w:rPr>
        <w:t>Oy birliği ile karar verildi.</w:t>
      </w:r>
    </w:p>
    <w:sectPr w:rsidR="00953ED9" w:rsidRPr="00E506C4" w:rsidSect="000002CB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F25BA1"/>
    <w:multiLevelType w:val="hybridMultilevel"/>
    <w:tmpl w:val="C9241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7B240E"/>
    <w:multiLevelType w:val="hybridMultilevel"/>
    <w:tmpl w:val="BB1E2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9B"/>
    <w:multiLevelType w:val="hybridMultilevel"/>
    <w:tmpl w:val="3BEC2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7676E"/>
    <w:multiLevelType w:val="multilevel"/>
    <w:tmpl w:val="881E53A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A0F93"/>
    <w:multiLevelType w:val="hybridMultilevel"/>
    <w:tmpl w:val="679AE2FA"/>
    <w:lvl w:ilvl="0" w:tplc="0F92B854">
      <w:start w:val="2"/>
      <w:numFmt w:val="lowerLetter"/>
      <w:lvlText w:val="%1)"/>
      <w:lvlJc w:val="left"/>
      <w:pPr>
        <w:ind w:left="918" w:hanging="235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tr-TR" w:eastAsia="en-US" w:bidi="ar-SA"/>
      </w:rPr>
    </w:lvl>
    <w:lvl w:ilvl="1" w:tplc="EB1069AC">
      <w:numFmt w:val="bullet"/>
      <w:lvlText w:val="•"/>
      <w:lvlJc w:val="left"/>
      <w:pPr>
        <w:ind w:left="1768" w:hanging="235"/>
      </w:pPr>
      <w:rPr>
        <w:rFonts w:hint="default"/>
        <w:lang w:val="tr-TR" w:eastAsia="en-US" w:bidi="ar-SA"/>
      </w:rPr>
    </w:lvl>
    <w:lvl w:ilvl="2" w:tplc="6A327330">
      <w:numFmt w:val="bullet"/>
      <w:lvlText w:val="•"/>
      <w:lvlJc w:val="left"/>
      <w:pPr>
        <w:ind w:left="2616" w:hanging="235"/>
      </w:pPr>
      <w:rPr>
        <w:rFonts w:hint="default"/>
        <w:lang w:val="tr-TR" w:eastAsia="en-US" w:bidi="ar-SA"/>
      </w:rPr>
    </w:lvl>
    <w:lvl w:ilvl="3" w:tplc="5BF2BB40">
      <w:numFmt w:val="bullet"/>
      <w:lvlText w:val="•"/>
      <w:lvlJc w:val="left"/>
      <w:pPr>
        <w:ind w:left="3464" w:hanging="235"/>
      </w:pPr>
      <w:rPr>
        <w:rFonts w:hint="default"/>
        <w:lang w:val="tr-TR" w:eastAsia="en-US" w:bidi="ar-SA"/>
      </w:rPr>
    </w:lvl>
    <w:lvl w:ilvl="4" w:tplc="2F44C6BC">
      <w:numFmt w:val="bullet"/>
      <w:lvlText w:val="•"/>
      <w:lvlJc w:val="left"/>
      <w:pPr>
        <w:ind w:left="4312" w:hanging="235"/>
      </w:pPr>
      <w:rPr>
        <w:rFonts w:hint="default"/>
        <w:lang w:val="tr-TR" w:eastAsia="en-US" w:bidi="ar-SA"/>
      </w:rPr>
    </w:lvl>
    <w:lvl w:ilvl="5" w:tplc="C0F28CE0">
      <w:numFmt w:val="bullet"/>
      <w:lvlText w:val="•"/>
      <w:lvlJc w:val="left"/>
      <w:pPr>
        <w:ind w:left="5160" w:hanging="235"/>
      </w:pPr>
      <w:rPr>
        <w:rFonts w:hint="default"/>
        <w:lang w:val="tr-TR" w:eastAsia="en-US" w:bidi="ar-SA"/>
      </w:rPr>
    </w:lvl>
    <w:lvl w:ilvl="6" w:tplc="F4D078DE">
      <w:numFmt w:val="bullet"/>
      <w:lvlText w:val="•"/>
      <w:lvlJc w:val="left"/>
      <w:pPr>
        <w:ind w:left="6008" w:hanging="235"/>
      </w:pPr>
      <w:rPr>
        <w:rFonts w:hint="default"/>
        <w:lang w:val="tr-TR" w:eastAsia="en-US" w:bidi="ar-SA"/>
      </w:rPr>
    </w:lvl>
    <w:lvl w:ilvl="7" w:tplc="80C2143C">
      <w:numFmt w:val="bullet"/>
      <w:lvlText w:val="•"/>
      <w:lvlJc w:val="left"/>
      <w:pPr>
        <w:ind w:left="6856" w:hanging="235"/>
      </w:pPr>
      <w:rPr>
        <w:rFonts w:hint="default"/>
        <w:lang w:val="tr-TR" w:eastAsia="en-US" w:bidi="ar-SA"/>
      </w:rPr>
    </w:lvl>
    <w:lvl w:ilvl="8" w:tplc="AB5C6E6C">
      <w:numFmt w:val="bullet"/>
      <w:lvlText w:val="•"/>
      <w:lvlJc w:val="left"/>
      <w:pPr>
        <w:ind w:left="7704" w:hanging="235"/>
      </w:pPr>
      <w:rPr>
        <w:rFonts w:hint="default"/>
        <w:lang w:val="tr-TR" w:eastAsia="en-US" w:bidi="ar-SA"/>
      </w:rPr>
    </w:lvl>
  </w:abstractNum>
  <w:abstractNum w:abstractNumId="8" w15:restartNumberingAfterBreak="0">
    <w:nsid w:val="2CDA5DDD"/>
    <w:multiLevelType w:val="hybridMultilevel"/>
    <w:tmpl w:val="87425FA2"/>
    <w:lvl w:ilvl="0" w:tplc="62721A3E">
      <w:start w:val="1"/>
      <w:numFmt w:val="decimal"/>
      <w:lvlText w:val="%1."/>
      <w:lvlJc w:val="left"/>
      <w:pPr>
        <w:ind w:left="171" w:hanging="26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D1C0780">
      <w:numFmt w:val="bullet"/>
      <w:lvlText w:val="•"/>
      <w:lvlJc w:val="left"/>
      <w:pPr>
        <w:ind w:left="1100" w:hanging="268"/>
      </w:pPr>
      <w:rPr>
        <w:rFonts w:hint="default"/>
        <w:lang w:val="tr-TR" w:eastAsia="en-US" w:bidi="ar-SA"/>
      </w:rPr>
    </w:lvl>
    <w:lvl w:ilvl="2" w:tplc="217E2110">
      <w:numFmt w:val="bullet"/>
      <w:lvlText w:val="•"/>
      <w:lvlJc w:val="left"/>
      <w:pPr>
        <w:ind w:left="2020" w:hanging="268"/>
      </w:pPr>
      <w:rPr>
        <w:rFonts w:hint="default"/>
        <w:lang w:val="tr-TR" w:eastAsia="en-US" w:bidi="ar-SA"/>
      </w:rPr>
    </w:lvl>
    <w:lvl w:ilvl="3" w:tplc="B64299E2">
      <w:numFmt w:val="bullet"/>
      <w:lvlText w:val="•"/>
      <w:lvlJc w:val="left"/>
      <w:pPr>
        <w:ind w:left="2940" w:hanging="268"/>
      </w:pPr>
      <w:rPr>
        <w:rFonts w:hint="default"/>
        <w:lang w:val="tr-TR" w:eastAsia="en-US" w:bidi="ar-SA"/>
      </w:rPr>
    </w:lvl>
    <w:lvl w:ilvl="4" w:tplc="21F89978">
      <w:numFmt w:val="bullet"/>
      <w:lvlText w:val="•"/>
      <w:lvlJc w:val="left"/>
      <w:pPr>
        <w:ind w:left="3860" w:hanging="268"/>
      </w:pPr>
      <w:rPr>
        <w:rFonts w:hint="default"/>
        <w:lang w:val="tr-TR" w:eastAsia="en-US" w:bidi="ar-SA"/>
      </w:rPr>
    </w:lvl>
    <w:lvl w:ilvl="5" w:tplc="3F3C74AC">
      <w:numFmt w:val="bullet"/>
      <w:lvlText w:val="•"/>
      <w:lvlJc w:val="left"/>
      <w:pPr>
        <w:ind w:left="4780" w:hanging="268"/>
      </w:pPr>
      <w:rPr>
        <w:rFonts w:hint="default"/>
        <w:lang w:val="tr-TR" w:eastAsia="en-US" w:bidi="ar-SA"/>
      </w:rPr>
    </w:lvl>
    <w:lvl w:ilvl="6" w:tplc="5046ED34">
      <w:numFmt w:val="bullet"/>
      <w:lvlText w:val="•"/>
      <w:lvlJc w:val="left"/>
      <w:pPr>
        <w:ind w:left="5700" w:hanging="268"/>
      </w:pPr>
      <w:rPr>
        <w:rFonts w:hint="default"/>
        <w:lang w:val="tr-TR" w:eastAsia="en-US" w:bidi="ar-SA"/>
      </w:rPr>
    </w:lvl>
    <w:lvl w:ilvl="7" w:tplc="8938D490">
      <w:numFmt w:val="bullet"/>
      <w:lvlText w:val="•"/>
      <w:lvlJc w:val="left"/>
      <w:pPr>
        <w:ind w:left="6620" w:hanging="268"/>
      </w:pPr>
      <w:rPr>
        <w:rFonts w:hint="default"/>
        <w:lang w:val="tr-TR" w:eastAsia="en-US" w:bidi="ar-SA"/>
      </w:rPr>
    </w:lvl>
    <w:lvl w:ilvl="8" w:tplc="19D6AB1E">
      <w:numFmt w:val="bullet"/>
      <w:lvlText w:val="•"/>
      <w:lvlJc w:val="left"/>
      <w:pPr>
        <w:ind w:left="7540" w:hanging="268"/>
      </w:pPr>
      <w:rPr>
        <w:rFonts w:hint="default"/>
        <w:lang w:val="tr-TR" w:eastAsia="en-US" w:bidi="ar-SA"/>
      </w:rPr>
    </w:lvl>
  </w:abstractNum>
  <w:abstractNum w:abstractNumId="9" w15:restartNumberingAfterBreak="0">
    <w:nsid w:val="2E8F72A1"/>
    <w:multiLevelType w:val="hybridMultilevel"/>
    <w:tmpl w:val="9C8041C6"/>
    <w:lvl w:ilvl="0" w:tplc="041F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2F93176"/>
    <w:multiLevelType w:val="hybridMultilevel"/>
    <w:tmpl w:val="6CFEB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7BA2"/>
    <w:multiLevelType w:val="hybridMultilevel"/>
    <w:tmpl w:val="6E9CB6AE"/>
    <w:lvl w:ilvl="0" w:tplc="E6B084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FBDA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A265C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8DC84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E8C28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66B2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277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A7BE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2AB52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C625E"/>
    <w:multiLevelType w:val="hybridMultilevel"/>
    <w:tmpl w:val="F14A2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07712"/>
    <w:multiLevelType w:val="hybridMultilevel"/>
    <w:tmpl w:val="FF8C610A"/>
    <w:lvl w:ilvl="0" w:tplc="4F609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7D93"/>
    <w:multiLevelType w:val="hybridMultilevel"/>
    <w:tmpl w:val="A4C4A4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9748A"/>
    <w:multiLevelType w:val="hybridMultilevel"/>
    <w:tmpl w:val="5854F0B8"/>
    <w:lvl w:ilvl="0" w:tplc="041F000F">
      <w:start w:val="1"/>
      <w:numFmt w:val="decimal"/>
      <w:lvlText w:val="%1."/>
      <w:lvlJc w:val="left"/>
      <w:pPr>
        <w:ind w:left="1335" w:hanging="360"/>
      </w:p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C46897"/>
    <w:multiLevelType w:val="hybridMultilevel"/>
    <w:tmpl w:val="897CF77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80F6E"/>
    <w:multiLevelType w:val="hybridMultilevel"/>
    <w:tmpl w:val="677A198A"/>
    <w:lvl w:ilvl="0" w:tplc="120CBE48">
      <w:start w:val="2"/>
      <w:numFmt w:val="lowerLetter"/>
      <w:lvlText w:val="%1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61128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E295A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4D6C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41D0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0D7D8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4484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0E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EB12C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62582"/>
    <w:multiLevelType w:val="hybridMultilevel"/>
    <w:tmpl w:val="4ECA2256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2D119B"/>
    <w:multiLevelType w:val="hybridMultilevel"/>
    <w:tmpl w:val="296EE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CF21FB"/>
    <w:multiLevelType w:val="hybridMultilevel"/>
    <w:tmpl w:val="96BE9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75AE0"/>
    <w:multiLevelType w:val="hybridMultilevel"/>
    <w:tmpl w:val="F86AA0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AF282A"/>
    <w:multiLevelType w:val="hybridMultilevel"/>
    <w:tmpl w:val="45C61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104E3"/>
    <w:multiLevelType w:val="hybridMultilevel"/>
    <w:tmpl w:val="48BEF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4"/>
  </w:num>
  <w:num w:numId="5">
    <w:abstractNumId w:val="27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9"/>
  </w:num>
  <w:num w:numId="11">
    <w:abstractNumId w:val="9"/>
  </w:num>
  <w:num w:numId="12">
    <w:abstractNumId w:val="25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21"/>
  </w:num>
  <w:num w:numId="20">
    <w:abstractNumId w:val="16"/>
  </w:num>
  <w:num w:numId="21">
    <w:abstractNumId w:val="17"/>
  </w:num>
  <w:num w:numId="22">
    <w:abstractNumId w:val="10"/>
  </w:num>
  <w:num w:numId="23">
    <w:abstractNumId w:val="13"/>
  </w:num>
  <w:num w:numId="24">
    <w:abstractNumId w:val="23"/>
  </w:num>
  <w:num w:numId="25">
    <w:abstractNumId w:val="24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02CB"/>
    <w:rsid w:val="00004664"/>
    <w:rsid w:val="00007430"/>
    <w:rsid w:val="00017736"/>
    <w:rsid w:val="0002419A"/>
    <w:rsid w:val="00043480"/>
    <w:rsid w:val="0004778D"/>
    <w:rsid w:val="00080A14"/>
    <w:rsid w:val="00087F5E"/>
    <w:rsid w:val="000B3117"/>
    <w:rsid w:val="000B63B9"/>
    <w:rsid w:val="000C5637"/>
    <w:rsid w:val="000D0043"/>
    <w:rsid w:val="000D0310"/>
    <w:rsid w:val="000D6147"/>
    <w:rsid w:val="000E0012"/>
    <w:rsid w:val="00112E8E"/>
    <w:rsid w:val="00121FA8"/>
    <w:rsid w:val="00125962"/>
    <w:rsid w:val="00154776"/>
    <w:rsid w:val="001B6DD4"/>
    <w:rsid w:val="001C3D12"/>
    <w:rsid w:val="001C6420"/>
    <w:rsid w:val="001D6706"/>
    <w:rsid w:val="001E234D"/>
    <w:rsid w:val="001E4913"/>
    <w:rsid w:val="00216D73"/>
    <w:rsid w:val="002203B5"/>
    <w:rsid w:val="002426D4"/>
    <w:rsid w:val="002542A3"/>
    <w:rsid w:val="002874D3"/>
    <w:rsid w:val="002D129A"/>
    <w:rsid w:val="00301280"/>
    <w:rsid w:val="003066E9"/>
    <w:rsid w:val="00311C50"/>
    <w:rsid w:val="00314B7E"/>
    <w:rsid w:val="00315163"/>
    <w:rsid w:val="00322568"/>
    <w:rsid w:val="003235E6"/>
    <w:rsid w:val="0033030B"/>
    <w:rsid w:val="003541E7"/>
    <w:rsid w:val="0035507F"/>
    <w:rsid w:val="00361E35"/>
    <w:rsid w:val="00364BB9"/>
    <w:rsid w:val="00385BA4"/>
    <w:rsid w:val="003C1DC1"/>
    <w:rsid w:val="003C247B"/>
    <w:rsid w:val="003D0A9B"/>
    <w:rsid w:val="003D328C"/>
    <w:rsid w:val="003D463D"/>
    <w:rsid w:val="003E616E"/>
    <w:rsid w:val="003F0063"/>
    <w:rsid w:val="004126A9"/>
    <w:rsid w:val="00430C03"/>
    <w:rsid w:val="00440C2A"/>
    <w:rsid w:val="004410CC"/>
    <w:rsid w:val="00447EC4"/>
    <w:rsid w:val="00450A57"/>
    <w:rsid w:val="004655C4"/>
    <w:rsid w:val="00474C23"/>
    <w:rsid w:val="00476EC5"/>
    <w:rsid w:val="004944F7"/>
    <w:rsid w:val="00494B96"/>
    <w:rsid w:val="004955DA"/>
    <w:rsid w:val="004A0AE6"/>
    <w:rsid w:val="004A2F31"/>
    <w:rsid w:val="004B1D22"/>
    <w:rsid w:val="004C7CD0"/>
    <w:rsid w:val="004D30EC"/>
    <w:rsid w:val="00505C0D"/>
    <w:rsid w:val="005106E3"/>
    <w:rsid w:val="00514796"/>
    <w:rsid w:val="00536095"/>
    <w:rsid w:val="00574594"/>
    <w:rsid w:val="005838AB"/>
    <w:rsid w:val="005A1FE7"/>
    <w:rsid w:val="005B441E"/>
    <w:rsid w:val="005D25FB"/>
    <w:rsid w:val="005F274D"/>
    <w:rsid w:val="005F64BC"/>
    <w:rsid w:val="00601A20"/>
    <w:rsid w:val="00632A18"/>
    <w:rsid w:val="00684D39"/>
    <w:rsid w:val="006A6347"/>
    <w:rsid w:val="006C153A"/>
    <w:rsid w:val="006D4207"/>
    <w:rsid w:val="006E1C16"/>
    <w:rsid w:val="00710956"/>
    <w:rsid w:val="00713B91"/>
    <w:rsid w:val="00720956"/>
    <w:rsid w:val="00730CF8"/>
    <w:rsid w:val="007312A5"/>
    <w:rsid w:val="007633F8"/>
    <w:rsid w:val="00776B90"/>
    <w:rsid w:val="00780CE3"/>
    <w:rsid w:val="00790929"/>
    <w:rsid w:val="0079314B"/>
    <w:rsid w:val="00794AE4"/>
    <w:rsid w:val="007A1B1A"/>
    <w:rsid w:val="007C5E7C"/>
    <w:rsid w:val="007E17EE"/>
    <w:rsid w:val="007F481A"/>
    <w:rsid w:val="007F5429"/>
    <w:rsid w:val="00805148"/>
    <w:rsid w:val="0081310C"/>
    <w:rsid w:val="00847A25"/>
    <w:rsid w:val="00871C76"/>
    <w:rsid w:val="008C3D59"/>
    <w:rsid w:val="008D419A"/>
    <w:rsid w:val="008F1F8D"/>
    <w:rsid w:val="008F6656"/>
    <w:rsid w:val="009326A5"/>
    <w:rsid w:val="00944348"/>
    <w:rsid w:val="00944A80"/>
    <w:rsid w:val="00953ED9"/>
    <w:rsid w:val="00963C2D"/>
    <w:rsid w:val="00964387"/>
    <w:rsid w:val="009845FB"/>
    <w:rsid w:val="00993952"/>
    <w:rsid w:val="0099492C"/>
    <w:rsid w:val="009C34FE"/>
    <w:rsid w:val="009D21C5"/>
    <w:rsid w:val="009E57B6"/>
    <w:rsid w:val="00A00B85"/>
    <w:rsid w:val="00A046E9"/>
    <w:rsid w:val="00A103F9"/>
    <w:rsid w:val="00AA56BE"/>
    <w:rsid w:val="00AC67EC"/>
    <w:rsid w:val="00AF3113"/>
    <w:rsid w:val="00B051CC"/>
    <w:rsid w:val="00B15FD9"/>
    <w:rsid w:val="00B311AC"/>
    <w:rsid w:val="00B4116E"/>
    <w:rsid w:val="00B54002"/>
    <w:rsid w:val="00B5459D"/>
    <w:rsid w:val="00B56464"/>
    <w:rsid w:val="00B735E4"/>
    <w:rsid w:val="00BB0D84"/>
    <w:rsid w:val="00BB4267"/>
    <w:rsid w:val="00BD0DA2"/>
    <w:rsid w:val="00BD6CD4"/>
    <w:rsid w:val="00BE0B05"/>
    <w:rsid w:val="00BF785E"/>
    <w:rsid w:val="00C039EC"/>
    <w:rsid w:val="00C55644"/>
    <w:rsid w:val="00C629E1"/>
    <w:rsid w:val="00C66CAA"/>
    <w:rsid w:val="00C95968"/>
    <w:rsid w:val="00CA72D0"/>
    <w:rsid w:val="00CB0622"/>
    <w:rsid w:val="00CB7E88"/>
    <w:rsid w:val="00CE55E9"/>
    <w:rsid w:val="00CF6222"/>
    <w:rsid w:val="00D17326"/>
    <w:rsid w:val="00D30589"/>
    <w:rsid w:val="00D628F5"/>
    <w:rsid w:val="00D75EA5"/>
    <w:rsid w:val="00D817EB"/>
    <w:rsid w:val="00D92173"/>
    <w:rsid w:val="00DA0989"/>
    <w:rsid w:val="00DB2D62"/>
    <w:rsid w:val="00DC21B4"/>
    <w:rsid w:val="00DE62A7"/>
    <w:rsid w:val="00E001DA"/>
    <w:rsid w:val="00E01A30"/>
    <w:rsid w:val="00E10326"/>
    <w:rsid w:val="00E128D4"/>
    <w:rsid w:val="00E32160"/>
    <w:rsid w:val="00E3795B"/>
    <w:rsid w:val="00E45FB7"/>
    <w:rsid w:val="00E506C4"/>
    <w:rsid w:val="00E54428"/>
    <w:rsid w:val="00E643EC"/>
    <w:rsid w:val="00E8489F"/>
    <w:rsid w:val="00E85017"/>
    <w:rsid w:val="00EA7FBC"/>
    <w:rsid w:val="00EB4300"/>
    <w:rsid w:val="00ED469D"/>
    <w:rsid w:val="00ED5B15"/>
    <w:rsid w:val="00EE5E57"/>
    <w:rsid w:val="00EF6A98"/>
    <w:rsid w:val="00F33EA4"/>
    <w:rsid w:val="00F61CFD"/>
    <w:rsid w:val="00F70AB1"/>
    <w:rsid w:val="00F97B18"/>
    <w:rsid w:val="00FE4E4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30AD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7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CAA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Cihan BİNGÖL</cp:lastModifiedBy>
  <cp:revision>56</cp:revision>
  <cp:lastPrinted>2020-07-01T11:17:00Z</cp:lastPrinted>
  <dcterms:created xsi:type="dcterms:W3CDTF">2020-08-13T15:23:00Z</dcterms:created>
  <dcterms:modified xsi:type="dcterms:W3CDTF">2020-08-26T08:30:00Z</dcterms:modified>
</cp:coreProperties>
</file>